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5716" w14:textId="77777777" w:rsidR="00981779" w:rsidRDefault="00981779" w:rsidP="00981779">
      <w:pPr>
        <w:pStyle w:val="Standard"/>
        <w:spacing w:after="160" w:line="25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1) Замоскворецкая межрайонная прокуратура г. Москвы разъясняет: уголовная ответственность за совершение диверсий</w:t>
      </w:r>
    </w:p>
    <w:p w14:paraId="3DCFDB0E" w14:textId="77777777" w:rsidR="00981779" w:rsidRDefault="00981779" w:rsidP="00981779">
      <w:pPr>
        <w:pStyle w:val="Standard"/>
        <w:spacing w:after="160" w:line="25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A138FC9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Статьей 281 Уголовного кодекса РФ предусмотрена ответственность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 совершение взрыва, поджога или иных действий, направленных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целях подрыва экономической безопасности и (или) обороноспособности Российской Федерации.</w:t>
      </w:r>
    </w:p>
    <w:p w14:paraId="0B7FFAD9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совершение данного преступления предусмотрена уголовная ответственность в виде лишения свободы на срок от десяти до двадцати лет.</w:t>
      </w:r>
    </w:p>
    <w:p w14:paraId="47C70EBA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Частью 2 статьи 281 УК РФ предусмотрена ответственность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 диверсию, совершенную группой лиц по предварительному сговору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или организованной группой, либо за совершение указанных действий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которые повлекли причинение значительного имущественного ущерба либо наступление иных тяжких последствий либо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топливно-энергетического комплекса и организаций оборонно-промышленного комплекса.</w:t>
      </w:r>
    </w:p>
    <w:p w14:paraId="3A8CE2BE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совершение указанных действий предусмотрено наказание в виде лишения свободы на срок от двенадцати до двадцати лет.</w:t>
      </w:r>
    </w:p>
    <w:p w14:paraId="49E35F73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Частью 3 предусмотрена ответственность за деяния, предусмотренные частями первой или второй настоящей статьи, если они: сопряжены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или патогенных биологических агентов; повлекли причинение смерти человеку.</w:t>
      </w:r>
    </w:p>
    <w:p w14:paraId="32D1A31C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Санкцией части 3 статьи 281 УК РФ предусмотрено наказание в виде лишения свободы наказание на срок от пятнадцати до двадцати лет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или пожизненным лишением свободы.</w:t>
      </w:r>
    </w:p>
    <w:p w14:paraId="3C75EF9F" w14:textId="77777777" w:rsidR="00981779" w:rsidRDefault="00981779" w:rsidP="00981779">
      <w:pPr>
        <w:pStyle w:val="Standard"/>
        <w:spacing w:after="160"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3768314" w14:textId="77777777" w:rsidR="00981779" w:rsidRDefault="00981779" w:rsidP="00981779">
      <w:pPr>
        <w:pStyle w:val="Standard"/>
        <w:spacing w:after="160" w:line="256" w:lineRule="auto"/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2)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Замоскворецкая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межрайонная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прокуратура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г.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Москвы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разъясняет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что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такое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дистанционное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мошенничество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?</w:t>
      </w:r>
    </w:p>
    <w:p w14:paraId="448F4159" w14:textId="77777777" w:rsidR="00981779" w:rsidRDefault="00981779" w:rsidP="00981779">
      <w:pPr>
        <w:pStyle w:val="Standard"/>
        <w:spacing w:after="160" w:line="256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46CADE2E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Мошенничество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один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видов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преступлений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который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постоянно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развивается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приобретая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формы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приспособленные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меняющимся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условиям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жизни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общества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6FBA654C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Одна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дистанционное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мошенничество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числе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посредством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Интернет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5CCD059A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Отличительный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признак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дистанционного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злоупотребление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доверием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совершенные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условиях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правило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исключающих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личный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контакт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например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использованием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средств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связи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сотовой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телефонной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) 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Интернет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путем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распространения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вредоносного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программного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обеспечения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воздействием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которых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владелец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имущества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лицо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передают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имущество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право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другому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лицу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препятствуют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изъятию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405CBB7D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Алгоритм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хищения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потерпевшие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сообщают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информацию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потому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введены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заблуждение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преступник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получает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доступ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счету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мобильного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телефона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банковской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карте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которой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впоследствии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похищаются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деньги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Бывают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случаи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потерпевшие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воздействием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обмана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перечисляют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денежные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средства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40917C62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связи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этим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дистанционные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разделить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группы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:</w:t>
      </w:r>
    </w:p>
    <w:p w14:paraId="285D8A81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совершенные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использованием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средств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сотовой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связи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Интернет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2797349B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Предлоги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которые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используют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преступники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получения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информации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 xml:space="preserve">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банковской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карте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счете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разнообразны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.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числу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такие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разблокировка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банковской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карты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приобретение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реализация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товаров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интернет-площадках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случаях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размещенный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товар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предлог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звонка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потенциальному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потерпевшему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компенсация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ранее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приобретенные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медицинские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препараты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т.д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.;</w:t>
      </w:r>
    </w:p>
    <w:p w14:paraId="6EC9EB8F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совершенные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использованием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средств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сотовой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связи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непосредственного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контакта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потерпевшим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535EB134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правило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данный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способ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характерен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использовании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предлога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родственник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попал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беду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ДТП,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полицию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т.д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.;</w:t>
      </w:r>
    </w:p>
    <w:p w14:paraId="72C0F33A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мошенничества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совершенные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использованием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Интернет-ресурсов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Покупка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продажа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товара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различных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Интернет-площадках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числе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зеркальных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сайтов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сайтов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схожих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оригинальными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lastRenderedPageBreak/>
        <w:t>которые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принадлежат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известным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организациям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взлом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страниц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социальных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сетях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рассылка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имени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пользователя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страницы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социальной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просьбы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перечислить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деньги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6F3FE204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Чтобы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стать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жертвой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преступников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необходимо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следовать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определенным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правилам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:</w:t>
      </w:r>
    </w:p>
    <w:p w14:paraId="00CEADAA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1.Если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получен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звонок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сообщение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социальной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просьбой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 xml:space="preserve">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срочной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денежной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помощи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знакомого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родственника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стоит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принимать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решение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сразу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Проверьте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информацию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свяжитесь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родными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знакомыми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13E91021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2.Никогда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никому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сообщайте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трёхзначный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обратной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стороне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Вашей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банковской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карты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(CVV),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ключ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Вашим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деньгам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!</w:t>
      </w:r>
    </w:p>
    <w:p w14:paraId="6F1C6C65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Никогда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никому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сообщайте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личные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сведения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данные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банковских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карт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СМС-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пароли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которые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могут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быть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использованы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злоумышленниками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неправомерных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действий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6F1FD1CC" w14:textId="7AB433AB" w:rsidR="00981779" w:rsidRDefault="00981779" w:rsidP="00981779">
      <w:pPr>
        <w:pStyle w:val="Standard"/>
        <w:spacing w:after="16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6E2F16B0" w14:textId="77777777" w:rsidR="00981779" w:rsidRDefault="00981779" w:rsidP="00981779">
      <w:pPr>
        <w:pStyle w:val="Standard"/>
        <w:spacing w:after="16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32C0646A" w14:textId="77777777" w:rsidR="00981779" w:rsidRDefault="00981779" w:rsidP="00981779">
      <w:pPr>
        <w:pStyle w:val="Standard"/>
        <w:spacing w:after="160" w:line="256" w:lineRule="auto"/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Замоскворецкая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межрайонная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прокуратура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г.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Москвы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разъясняет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порядок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ведения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перечня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организаций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физических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лиц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,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отношении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которых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имеются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сведения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об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причастности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экстремистской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деятельности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терроризму</w:t>
      </w:r>
      <w:proofErr w:type="spellEnd"/>
    </w:p>
    <w:p w14:paraId="19D9002A" w14:textId="77777777" w:rsidR="00981779" w:rsidRDefault="00981779" w:rsidP="00981779">
      <w:pPr>
        <w:pStyle w:val="Standard"/>
        <w:spacing w:after="160" w:line="256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34E813F0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Приказ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Росфинмониторинга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31.07.2023 № 178 «О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внесении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изменений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Порядок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ведения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Федеральной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службой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финансовому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мониторингу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сформированного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перечня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организаций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физических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отношении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которых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имеются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сведения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причастности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экстремистской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деятельности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терроризму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структуру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формат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размещаемой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информации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утвержденные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приказом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Федеральной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службы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финансовому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мониторингу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19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марта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2021 г. № 52»</w:t>
      </w:r>
    </w:p>
    <w:p w14:paraId="4651BF5F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Зарегистрировано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Минюсте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России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04.09.2023 № 75092.</w:t>
      </w:r>
    </w:p>
    <w:p w14:paraId="4927698A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Кроме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редакции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изложена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форма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акта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внесении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изменений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перечень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организаций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физических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отношении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которых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имеются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сведения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причастности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экстремистской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деятельности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терроризму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0808BEA9" w14:textId="77777777" w:rsidR="00981779" w:rsidRDefault="00981779" w:rsidP="00981779">
      <w:pPr>
        <w:pStyle w:val="Standard"/>
        <w:spacing w:after="16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5286FF9B" w14:textId="77777777" w:rsidR="00981779" w:rsidRDefault="00981779" w:rsidP="00981779">
      <w:pPr>
        <w:pStyle w:val="Standard"/>
        <w:spacing w:after="16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2008CF94" w14:textId="77777777" w:rsidR="00981779" w:rsidRDefault="00981779" w:rsidP="00981779">
      <w:pPr>
        <w:pStyle w:val="Standard"/>
        <w:spacing w:after="160" w:line="256" w:lineRule="auto"/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4)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Замоскворецкая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межрайонная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прокуратура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г.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Москвы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разъясняет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правовое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регулирование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сфере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отдыха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оздоровления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0D101452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3CE84011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Внесены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изменения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основных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гарантиях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прав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ребенка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34EEA172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Уточняется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отдых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оздоровление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включают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также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мероприятия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направленные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воспитание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41B46104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отдыха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оздоровления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обязана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:</w:t>
      </w:r>
    </w:p>
    <w:p w14:paraId="3FFA9EAF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обеспечивать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создание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ведение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своего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сайта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;</w:t>
      </w:r>
    </w:p>
    <w:p w14:paraId="0CA67D50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утверждать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программу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воспитательной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календарный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план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воспитательной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описанием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конкретных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мероприятий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дням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учетом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смен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возрастных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групп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6A222274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Установлено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организациях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отдыха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оздоровления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соответствии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программой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воспитательной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календарным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планом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воспитательной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проводятся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родительские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также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мероприятия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воспитанию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направленные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развитие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личности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формирование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трудолюбия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ответственного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отношения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труду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результатам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создание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условий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самоопределения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социализации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основе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социокультурных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традиционных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российских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духовно-нравственных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ценностей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принятых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российском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обществе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правил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поведения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интересах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человека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семьи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общества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государства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формирование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чувства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патриотизма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гражданственности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уважения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памяти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защитников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Отечества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подвигам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Героев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Отечества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закону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правопорядку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человеку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труда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старшему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поколению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взаимного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уважения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бережного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отношения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культурному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наследию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традициям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многонационального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народа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РФ,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природе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окружающей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среде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3A90A56A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включения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реестр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организаций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отдыха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оздоровления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должны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представлять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уполномоченный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орган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исполнительной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власти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субъекта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РФ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также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заверенную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копию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программы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воспитательной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5A26B537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1A02D36D" w14:textId="1F86552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7F7D6C57" w14:textId="09B24822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17860404" w14:textId="77777777" w:rsidR="00981779" w:rsidRDefault="00981779" w:rsidP="00981779">
      <w:pPr>
        <w:pStyle w:val="Standard"/>
        <w:spacing w:after="160" w:line="25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</w:p>
    <w:p w14:paraId="7975CB45" w14:textId="77777777" w:rsidR="00981779" w:rsidRDefault="00981779" w:rsidP="00981779">
      <w:pPr>
        <w:pStyle w:val="Standard"/>
        <w:tabs>
          <w:tab w:val="left" w:pos="2268"/>
          <w:tab w:val="left" w:pos="6804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14:paraId="37040BA1" w14:textId="77777777" w:rsidR="00981779" w:rsidRDefault="00981779" w:rsidP="00981779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5) Замоскворецкая межрайонная прокуратура г.  Москвы разъясняет: обновлены требования к оформлению протоколов общих собраний собственников помещений в многоквартирных домах.</w:t>
      </w:r>
    </w:p>
    <w:p w14:paraId="313EF92E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EA1D72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 Минстроя России № 266/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30 апреля 2025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в уполномоченный исполнительный орган субъекта Российской Федерации, осуществляющий государственный жилищный надзор» устанавливает новые правила.</w:t>
      </w:r>
    </w:p>
    <w:p w14:paraId="4B78800C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частности, документ регламентирует оформление протоколов общих собраний, проводимых в форме заочного голосования с использованием ГИС ЖКХ.</w:t>
      </w:r>
    </w:p>
    <w:p w14:paraId="68D519D5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приказ определяет порядок направления оригиналов решений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протоколов в уполномоченный орган субъекта РФ, отвечающий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за государственный жилищный надзор.</w:t>
      </w:r>
    </w:p>
    <w:p w14:paraId="524CF98A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 вступает в силу с 1 сентября 2025 года и будет действовать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до 1 сентября 2031 года.</w:t>
      </w:r>
    </w:p>
    <w:p w14:paraId="6E0DF1F4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утрачивает силу приказ Минстроя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 44/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28 января 2019 года, ранее регулирующий аналогичные вопросы</w:t>
      </w:r>
    </w:p>
    <w:p w14:paraId="28082124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EC3386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818687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2C3A2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E7E87B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CE8D39" w14:textId="77777777" w:rsidR="00981779" w:rsidRDefault="00981779" w:rsidP="00981779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6) Замоскворецкая межрайонная прокуратура г. Москвы разъясняет положения о праве устанавливать запрет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на кредиты.</w:t>
      </w:r>
    </w:p>
    <w:p w14:paraId="3E0CBC0B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96C10D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марта 2025 года вступил в силу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26.02.2024 № 31-ФЗ «О внесении изменений в Федеральный закон «О кредитных историях» и Федеральный закон «О потребительском кредите (займе)», согласно которому физическое лицо имеет право самостоятельно устанавливать запрет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заключение договоров потребительского займа (кредита), а также его снятия.</w:t>
      </w:r>
    </w:p>
    <w:p w14:paraId="7778B509" w14:textId="77777777" w:rsidR="00981779" w:rsidRDefault="00981779" w:rsidP="0098177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установления запрета или его снятия необходимо обратиться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соответствующим заявлением во все квалифицированные бюро кредитных историй через МФЦ или с использованием Единого портала госуслуг, после чего эти данные автоматически попадут в бюро кредитных историй.</w:t>
      </w:r>
    </w:p>
    <w:p w14:paraId="6CC605A4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Воспользоваться данной услугой можно бесплатно любое количество раз.</w:t>
      </w:r>
    </w:p>
    <w:p w14:paraId="03D349A9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случае, если в кредитной истории есть сведения о наличии действующего запрета, то физическому лицу обязаны отказать в заключении договора, если на такой договор распространяется запрет.</w:t>
      </w:r>
    </w:p>
    <w:p w14:paraId="5BBD8D38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срокам, установленными законом, датой начала действия запрета является календарный день, следующий за днем включения в состав кредитной истории сведений о запрете, если заявление поступило до 22 часов по московскому времени. Для поступивших сведений после данного времени – второй календарный день. Однако датой начала действия снятия запрета – второй календарный день, следующий за днем включения в состав кредитной истории сведений о снятии запрета, если заявление поступило до 22 часов по московскому времени. Указанный период законодатель установил для предупреждения мошенничества и сохранения денежных средств граждан.</w:t>
      </w:r>
    </w:p>
    <w:p w14:paraId="11DF795C" w14:textId="77777777" w:rsidR="00981779" w:rsidRDefault="00981779" w:rsidP="0098177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Однако запрет нельзя распространить на заключение договоров потребительского займа (кредита), обеспеченных ипотекой и (или) залогом транспортного средства, договоров основного образовательного кредита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государственной поддержкой.</w:t>
      </w:r>
    </w:p>
    <w:p w14:paraId="453F73FF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1D29B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14095D67" w14:textId="77777777" w:rsidR="00981779" w:rsidRDefault="00981779" w:rsidP="00981779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50EAC5" w14:textId="77777777" w:rsidR="00981779" w:rsidRDefault="00981779" w:rsidP="00981779">
      <w:pPr>
        <w:pStyle w:val="Standard"/>
        <w:tabs>
          <w:tab w:val="left" w:pos="2268"/>
          <w:tab w:val="left" w:pos="6804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14:paraId="294B63CE" w14:textId="77777777" w:rsidR="00981779" w:rsidRDefault="00981779" w:rsidP="00981779">
      <w:pPr>
        <w:pStyle w:val="Standard"/>
        <w:spacing w:after="160" w:line="25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7) Замоскворецкая межрайонная прокуратура г. Москвы разъясняет: ответственность за культивирование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наркосодержащих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растений</w:t>
      </w:r>
    </w:p>
    <w:p w14:paraId="4C40A050" w14:textId="77777777" w:rsidR="00981779" w:rsidRDefault="00981779" w:rsidP="00981779">
      <w:pPr>
        <w:pStyle w:val="Standard"/>
        <w:spacing w:after="160" w:line="25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6530C07" w14:textId="77777777" w:rsidR="00981779" w:rsidRDefault="00981779" w:rsidP="00981779">
      <w:pPr>
        <w:pStyle w:val="a3"/>
        <w:spacing w:before="0" w:line="24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Под культивированием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наркосодержащих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растений следует понимать деятельность, связанную с созданием специальных условий для посева </w:t>
      </w:r>
      <w:r>
        <w:rPr>
          <w:color w:val="000000"/>
          <w:sz w:val="28"/>
          <w:szCs w:val="28"/>
          <w:shd w:val="clear" w:color="auto" w:fill="FFFFFF"/>
        </w:rPr>
        <w:br/>
        <w:t xml:space="preserve">и выращивания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наркосодержащих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14:paraId="1B01691F" w14:textId="77777777" w:rsidR="00981779" w:rsidRDefault="00981779" w:rsidP="00981779">
      <w:pPr>
        <w:pStyle w:val="a3"/>
        <w:spacing w:before="0" w:line="24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Незаконное культивирование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наркосодержащих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растений влечет административную (ст. 10.5.1 КоАП РФ) либо уголовную ответственность </w:t>
      </w:r>
      <w:r>
        <w:rPr>
          <w:color w:val="000000"/>
          <w:sz w:val="28"/>
          <w:szCs w:val="28"/>
          <w:shd w:val="clear" w:color="auto" w:fill="FFFFFF"/>
        </w:rPr>
        <w:br/>
        <w:t>(ст. 231 УК РФ).</w:t>
      </w:r>
    </w:p>
    <w:p w14:paraId="202A986A" w14:textId="77777777" w:rsidR="00981779" w:rsidRDefault="00981779" w:rsidP="00981779">
      <w:pPr>
        <w:pStyle w:val="a3"/>
        <w:spacing w:before="0" w:line="24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Так, согласно ст. 10.5.1 КоАП РФ незаконное культивирование растений, содержащих наркотические средства или психотропные вещества либо </w:t>
      </w:r>
      <w:r>
        <w:rPr>
          <w:color w:val="000000"/>
          <w:sz w:val="28"/>
          <w:szCs w:val="28"/>
          <w:shd w:val="clear" w:color="auto" w:fill="FFFFFF"/>
        </w:rPr>
        <w:br/>
        <w:t xml:space="preserve">их прекурсоры, если это действие не содержит уголовно наказуемого </w:t>
      </w:r>
      <w:r>
        <w:rPr>
          <w:color w:val="000000"/>
          <w:sz w:val="28"/>
          <w:szCs w:val="28"/>
          <w:shd w:val="clear" w:color="auto" w:fill="FFFFFF"/>
        </w:rPr>
        <w:br/>
        <w:t xml:space="preserve">деяния, – влечет наложение административного штрафа на граждан в размере </w:t>
      </w:r>
      <w:r>
        <w:rPr>
          <w:color w:val="000000"/>
          <w:sz w:val="28"/>
          <w:szCs w:val="28"/>
          <w:shd w:val="clear" w:color="auto" w:fill="FFFFFF"/>
        </w:rPr>
        <w:br/>
        <w:t xml:space="preserve">от трех тысяч до пяти тысяч рублей или административный арест на срок </w:t>
      </w:r>
      <w:r>
        <w:rPr>
          <w:color w:val="000000"/>
          <w:sz w:val="28"/>
          <w:szCs w:val="28"/>
          <w:shd w:val="clear" w:color="auto" w:fill="FFFFFF"/>
        </w:rPr>
        <w:br/>
        <w:t>до пятнадцати суток; на юридических лиц – от ста тысяч до трехсот тысяч рублей.</w:t>
      </w:r>
    </w:p>
    <w:p w14:paraId="1D25DF4B" w14:textId="77777777" w:rsidR="00981779" w:rsidRDefault="00981779" w:rsidP="00981779">
      <w:pPr>
        <w:pStyle w:val="a3"/>
        <w:spacing w:before="0" w:line="24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силу ч. 1 ст. 231 УК РФ незаконное культивирование в крупном размере растений, содержащих наркотические средства или психотропные вещества либо их прекурсоры, – наказывается штрафом в размере до трехсот тысяч рублей или в размере заработной платы или иного дохода осужденного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за период до двух лет, либо обязательными работами на срок до четырехсот восьмидесяти часов, либо ограничением свободы на срок до двух лет, либо лишением свободы на тот же срок.</w:t>
      </w:r>
    </w:p>
    <w:p w14:paraId="50F41058" w14:textId="77777777" w:rsidR="00981779" w:rsidRDefault="00981779" w:rsidP="00981779">
      <w:pPr>
        <w:pStyle w:val="a3"/>
        <w:spacing w:before="0" w:line="24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Нормы указанной статьи предусматривают также квалифицирующие признаки преступления, к которым относится совершение преступления группой лиц по предварительному сговору или организованной группой </w:t>
      </w:r>
      <w:r>
        <w:rPr>
          <w:color w:val="000000"/>
          <w:sz w:val="28"/>
          <w:szCs w:val="28"/>
          <w:shd w:val="clear" w:color="auto" w:fill="FFFFFF"/>
        </w:rPr>
        <w:br/>
        <w:t xml:space="preserve">(п. "а") либо в особо крупном размере (п. "в") (ч. 2 ст. 231 УК РФ). Санкция </w:t>
      </w:r>
      <w:r>
        <w:rPr>
          <w:color w:val="000000"/>
          <w:sz w:val="28"/>
          <w:szCs w:val="28"/>
          <w:shd w:val="clear" w:color="auto" w:fill="FFFFFF"/>
        </w:rPr>
        <w:br/>
        <w:t xml:space="preserve">ч. 2 ст. 231 УК РФ предусматривает наказание в виде лишения свободы на срок </w:t>
      </w:r>
      <w:r>
        <w:rPr>
          <w:color w:val="000000"/>
          <w:sz w:val="28"/>
          <w:szCs w:val="28"/>
          <w:shd w:val="clear" w:color="auto" w:fill="FFFFFF"/>
        </w:rPr>
        <w:br/>
        <w:t>до восьми лет с ограничением свободы на срок до двух лет либо без такового.</w:t>
      </w:r>
    </w:p>
    <w:p w14:paraId="3E23E07A" w14:textId="77777777" w:rsidR="00981779" w:rsidRDefault="00981779" w:rsidP="00981779">
      <w:pPr>
        <w:pStyle w:val="a3"/>
        <w:spacing w:before="0" w:line="240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ст. 231 УК РФ имеется примечание, согласно которому крупный и особо крупный размер культивирования растений, содержащих наркотические средства или психотропные вещества либо их прекурсоры, для целей указанной статьи утверждаются Правительством Российской Федерации. На данный момент крупный и особо крупный размеры культивирования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наркосодержащих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растений утверждены Постановлением Правительства Российской Федерации от 27.11.2010 № 934. Например, крупным размером культивирования конопли является посев (выращивание), начиная от 20 растений, особо крупный – от 330.</w:t>
      </w:r>
    </w:p>
    <w:p w14:paraId="0167805D" w14:textId="77777777" w:rsidR="00981779" w:rsidRDefault="00981779" w:rsidP="00981779">
      <w:pPr>
        <w:pStyle w:val="a3"/>
        <w:spacing w:before="0" w:line="240" w:lineRule="auto"/>
        <w:ind w:firstLine="708"/>
        <w:jc w:val="both"/>
      </w:pPr>
      <w:r>
        <w:rPr>
          <w:color w:val="000000"/>
          <w:sz w:val="28"/>
          <w:szCs w:val="28"/>
        </w:rPr>
        <w:t xml:space="preserve">Различие в административной и уголовной ответственности </w:t>
      </w:r>
      <w:r>
        <w:rPr>
          <w:color w:val="000000"/>
          <w:sz w:val="28"/>
          <w:szCs w:val="28"/>
        </w:rPr>
        <w:br/>
        <w:t xml:space="preserve">за незаконное культивирование </w:t>
      </w:r>
      <w:proofErr w:type="spellStart"/>
      <w:r>
        <w:rPr>
          <w:color w:val="000000"/>
          <w:sz w:val="28"/>
          <w:szCs w:val="28"/>
        </w:rPr>
        <w:t>наркосодержащих</w:t>
      </w:r>
      <w:proofErr w:type="spellEnd"/>
      <w:r>
        <w:rPr>
          <w:color w:val="000000"/>
          <w:sz w:val="28"/>
          <w:szCs w:val="28"/>
        </w:rPr>
        <w:t xml:space="preserve"> растений выражается </w:t>
      </w:r>
      <w:r>
        <w:rPr>
          <w:color w:val="000000"/>
          <w:sz w:val="28"/>
          <w:szCs w:val="28"/>
        </w:rPr>
        <w:br/>
        <w:t xml:space="preserve">в размере (объеме) </w:t>
      </w:r>
      <w:proofErr w:type="spellStart"/>
      <w:r>
        <w:rPr>
          <w:color w:val="000000"/>
          <w:sz w:val="28"/>
          <w:szCs w:val="28"/>
        </w:rPr>
        <w:t>наркосодержащих</w:t>
      </w:r>
      <w:proofErr w:type="spellEnd"/>
      <w:r>
        <w:rPr>
          <w:color w:val="000000"/>
          <w:sz w:val="28"/>
          <w:szCs w:val="28"/>
        </w:rPr>
        <w:t xml:space="preserve"> растений. Уголовная ответственность </w:t>
      </w:r>
      <w:r>
        <w:rPr>
          <w:color w:val="000000"/>
          <w:sz w:val="28"/>
          <w:szCs w:val="28"/>
        </w:rPr>
        <w:br/>
        <w:t>по ст. 231 УК РФ наступает лишь в случае культивирования в крупном и особо крупном размерах. Во всех остальных случаях совершенные деяния влекут административную ответственность.</w:t>
      </w:r>
    </w:p>
    <w:p w14:paraId="2AD55A21" w14:textId="77777777" w:rsidR="007D07BA" w:rsidRDefault="00981779"/>
    <w:sectPr w:rsidR="007D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36"/>
    <w:rsid w:val="003A6118"/>
    <w:rsid w:val="0052611D"/>
    <w:rsid w:val="00981779"/>
    <w:rsid w:val="00E75D77"/>
    <w:rsid w:val="00E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D5A3"/>
  <w15:chartTrackingRefBased/>
  <w15:docId w15:val="{0ED2C500-995D-4B59-8F58-873A7F2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177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rsid w:val="00981779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000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988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502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169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17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899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1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2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802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8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0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30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2011</Words>
  <Characters>11465</Characters>
  <Application>Microsoft Office Word</Application>
  <DocSecurity>0</DocSecurity>
  <Lines>95</Lines>
  <Paragraphs>26</Paragraphs>
  <ScaleCrop>false</ScaleCrop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Валерия Сергеевна</dc:creator>
  <cp:keywords/>
  <dc:description/>
  <cp:lastModifiedBy>Русанова Валерия Сергеевна</cp:lastModifiedBy>
  <cp:revision>3</cp:revision>
  <dcterms:created xsi:type="dcterms:W3CDTF">2025-06-23T06:26:00Z</dcterms:created>
  <dcterms:modified xsi:type="dcterms:W3CDTF">2025-06-23T07:32:00Z</dcterms:modified>
</cp:coreProperties>
</file>